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0BCEF" w14:textId="764BB2EB" w:rsidR="00972617" w:rsidRDefault="00972617" w:rsidP="00972617">
      <w:r>
        <w:t>Texas Wing Training Supplement to CAPS 71-1, 31 Mar 20</w:t>
      </w:r>
    </w:p>
    <w:p w14:paraId="511BC8D9" w14:textId="7D32D3AB" w:rsidR="00972617" w:rsidRDefault="00972617" w:rsidP="00972617"/>
    <w:p w14:paraId="21EF3558" w14:textId="72888C1B" w:rsidR="00972617" w:rsidRPr="00972617" w:rsidRDefault="00972617" w:rsidP="00972617">
      <w:pPr>
        <w:rPr>
          <w:b/>
          <w:bCs/>
          <w:u w:val="single"/>
        </w:rPr>
      </w:pPr>
      <w:r>
        <w:rPr>
          <w:b/>
          <w:bCs/>
          <w:u w:val="single"/>
        </w:rPr>
        <w:t>Introduction</w:t>
      </w:r>
    </w:p>
    <w:p w14:paraId="1F2D903F" w14:textId="6E6538AD" w:rsidR="00972617" w:rsidRDefault="00972617" w:rsidP="00972617">
      <w:r>
        <w:t>Whereas CAPS 71-1 (dated 31 Mar 20) requires Wing to “establish syllabi required to transition pilots into any turbocharged aircraft they may have assigned”, the following syllabus shall constitute the official standard for Texas Wing.</w:t>
      </w:r>
    </w:p>
    <w:p w14:paraId="081BE06E" w14:textId="584EE402" w:rsidR="00972617" w:rsidRDefault="00972617" w:rsidP="00972617">
      <w:r>
        <w:t>For all CAP Pilots in Texas Wing requesting privileges to act as PIC in CAP Turbocharged Cessna aircraft (TCA) the following syllabus and standards apply.</w:t>
      </w:r>
    </w:p>
    <w:p w14:paraId="5BC3AF8E" w14:textId="7B73ED67" w:rsidR="00972617" w:rsidRDefault="00972617" w:rsidP="00972617"/>
    <w:p w14:paraId="29678387" w14:textId="012061AD" w:rsidR="00972617" w:rsidRDefault="00972617" w:rsidP="00972617">
      <w:r>
        <w:rPr>
          <w:b/>
          <w:bCs/>
          <w:u w:val="single"/>
        </w:rPr>
        <w:t>Syllabus</w:t>
      </w:r>
    </w:p>
    <w:p w14:paraId="524FE0C5" w14:textId="570E7D19" w:rsidR="00972617" w:rsidRDefault="00972617" w:rsidP="00972617">
      <w:pPr>
        <w:pStyle w:val="ListParagraph"/>
        <w:numPr>
          <w:ilvl w:val="0"/>
          <w:numId w:val="1"/>
        </w:numPr>
      </w:pPr>
      <w:r>
        <w:t xml:space="preserve">For pilots with a minimum of 10 hours flight time in a TCA, applicants must complete Sections </w:t>
      </w:r>
      <w:r w:rsidR="009A686B">
        <w:t xml:space="preserve">3, 4, </w:t>
      </w:r>
      <w:r w:rsidR="00D21FB0">
        <w:t xml:space="preserve">5, </w:t>
      </w:r>
      <w:r w:rsidR="009A686B">
        <w:t xml:space="preserve">and </w:t>
      </w:r>
      <w:r w:rsidR="00D21FB0">
        <w:t>6</w:t>
      </w:r>
      <w:r w:rsidR="009A686B">
        <w:t xml:space="preserve">.  </w:t>
      </w:r>
    </w:p>
    <w:p w14:paraId="006A5CBE" w14:textId="49502E99" w:rsidR="00972617" w:rsidRPr="00972617" w:rsidRDefault="00972617" w:rsidP="00972617">
      <w:pPr>
        <w:pStyle w:val="ListParagraph"/>
        <w:numPr>
          <w:ilvl w:val="0"/>
          <w:numId w:val="1"/>
        </w:numPr>
      </w:pPr>
      <w:r>
        <w:t xml:space="preserve">For pilots with no prior TCA experience, applicants must complete Sections </w:t>
      </w:r>
      <w:r w:rsidR="009A686B">
        <w:t xml:space="preserve">1, 2, </w:t>
      </w:r>
      <w:r w:rsidR="00DB2A70">
        <w:t xml:space="preserve">3, 4, </w:t>
      </w:r>
      <w:r w:rsidR="00D21FB0">
        <w:t xml:space="preserve">5, </w:t>
      </w:r>
      <w:r w:rsidR="00DB2A70">
        <w:t xml:space="preserve">and </w:t>
      </w:r>
      <w:r w:rsidR="00D21FB0">
        <w:t>6</w:t>
      </w:r>
      <w:r w:rsidR="00DB2A70">
        <w:t xml:space="preserve">.  </w:t>
      </w:r>
    </w:p>
    <w:p w14:paraId="592BD6CA" w14:textId="565ACB5B" w:rsidR="00972617" w:rsidRDefault="00AA4767" w:rsidP="00972617">
      <w:r>
        <w:rPr>
          <w:b/>
          <w:bCs/>
          <w:u w:val="single"/>
        </w:rPr>
        <w:t>Section 1: Ground Learning</w:t>
      </w:r>
    </w:p>
    <w:p w14:paraId="227B7152" w14:textId="785F5053" w:rsidR="00DB2A70" w:rsidRDefault="00AA4767" w:rsidP="00972617">
      <w:r>
        <w:t xml:space="preserve">Applicant should have suitable training on the turbocharging system including theory, components, </w:t>
      </w:r>
      <w:r w:rsidR="00DB2A70">
        <w:t>operation, normal procedures, and emergency procedures.</w:t>
      </w:r>
    </w:p>
    <w:p w14:paraId="7B998260" w14:textId="317FB556" w:rsidR="00295959" w:rsidRDefault="00295959" w:rsidP="00295959">
      <w:pPr>
        <w:pStyle w:val="ListParagraph"/>
        <w:numPr>
          <w:ilvl w:val="0"/>
          <w:numId w:val="4"/>
        </w:numPr>
      </w:pPr>
      <w:r>
        <w:t xml:space="preserve">Turbocharging Theory:  BoldMethod Website: </w:t>
      </w:r>
      <w:hyperlink r:id="rId5" w:history="1">
        <w:r>
          <w:rPr>
            <w:rStyle w:val="Hyperlink"/>
          </w:rPr>
          <w:t>https://www.boldmethod.com/learn-to-fly/aircraft-systems/how-an-aircraft-turbocharger-system-works/</w:t>
        </w:r>
      </w:hyperlink>
    </w:p>
    <w:p w14:paraId="0B5C7518" w14:textId="5A1D1E78" w:rsidR="00295959" w:rsidRDefault="0005474F" w:rsidP="00295959">
      <w:pPr>
        <w:pStyle w:val="ListParagraph"/>
        <w:numPr>
          <w:ilvl w:val="0"/>
          <w:numId w:val="4"/>
        </w:numPr>
      </w:pPr>
      <w:r>
        <w:t>Turbocharging Theory</w:t>
      </w:r>
      <w:r w:rsidR="00AF7B23">
        <w:t xml:space="preserve"> and Failures</w:t>
      </w:r>
      <w:r>
        <w:t>:  Airplane Flying Handbook (FAA), Chapter 11, pages 8-11</w:t>
      </w:r>
      <w:r w:rsidR="007A3DB2">
        <w:t xml:space="preserve">:  </w:t>
      </w:r>
      <w:hyperlink r:id="rId6" w:history="1">
        <w:r w:rsidR="007A3DB2">
          <w:rPr>
            <w:rStyle w:val="Hyperlink"/>
          </w:rPr>
          <w:t>https://www.faa.gov/regulations_policies/handbooks_manuals/aviation/airplane_handbook/media/13_afh_ch11.pdf</w:t>
        </w:r>
      </w:hyperlink>
    </w:p>
    <w:p w14:paraId="441CF2AB" w14:textId="77777777" w:rsidR="00DB2A70" w:rsidRDefault="00DB2A70" w:rsidP="00972617">
      <w:r>
        <w:rPr>
          <w:b/>
          <w:bCs/>
          <w:u w:val="single"/>
        </w:rPr>
        <w:t>Section 2: Air Learning</w:t>
      </w:r>
    </w:p>
    <w:p w14:paraId="74383B85" w14:textId="3C5B54AD" w:rsidR="00AA4767" w:rsidRPr="00AA4767" w:rsidRDefault="007B6EED" w:rsidP="00972617">
      <w:r>
        <w:t xml:space="preserve">Training flight will be done by </w:t>
      </w:r>
      <w:r w:rsidR="00275329">
        <w:t xml:space="preserve">instructor / evaluation pilot.  Training will use the </w:t>
      </w:r>
      <w:r w:rsidR="00C279C3">
        <w:t xml:space="preserve">outline presented in Section </w:t>
      </w:r>
      <w:r w:rsidR="00D21FB0">
        <w:t>6</w:t>
      </w:r>
      <w:r w:rsidR="00C279C3">
        <w:t xml:space="preserve">, below.  </w:t>
      </w:r>
      <w:r w:rsidR="00DB2A70">
        <w:t>Note, depending on aptitude of applicant, evaluation pilot can combine section 2 and section</w:t>
      </w:r>
      <w:r w:rsidR="00637B50">
        <w:t xml:space="preserve"> </w:t>
      </w:r>
      <w:r w:rsidR="00D21FB0">
        <w:t>6</w:t>
      </w:r>
      <w:r w:rsidR="00637B50">
        <w:t xml:space="preserve"> into one flight.</w:t>
      </w:r>
      <w:r w:rsidR="00C279C3">
        <w:t xml:space="preserve">  However, with pilots brand new to turbo charged aircraft, it is expected that </w:t>
      </w:r>
      <w:r w:rsidR="002852D1">
        <w:t>a training flight is typically necessary separate from an evaluation flight.</w:t>
      </w:r>
    </w:p>
    <w:p w14:paraId="651DE6B0" w14:textId="697E6DCE" w:rsidR="00406590" w:rsidRDefault="00406590" w:rsidP="00972617">
      <w:pPr>
        <w:rPr>
          <w:b/>
          <w:bCs/>
          <w:u w:val="single"/>
        </w:rPr>
      </w:pPr>
      <w:r>
        <w:rPr>
          <w:b/>
          <w:bCs/>
          <w:u w:val="single"/>
        </w:rPr>
        <w:t>Section 3: Failure Modes</w:t>
      </w:r>
      <w:r w:rsidR="00FB79D2">
        <w:rPr>
          <w:b/>
          <w:bCs/>
          <w:u w:val="single"/>
        </w:rPr>
        <w:t xml:space="preserve"> Review</w:t>
      </w:r>
    </w:p>
    <w:p w14:paraId="32475606" w14:textId="65C6C97C" w:rsidR="00FB79D2" w:rsidRDefault="00FB79D2" w:rsidP="00972617">
      <w:r>
        <w:t>Applicant will listen to and view slides associated with failure modes</w:t>
      </w:r>
      <w:r w:rsidR="00960088">
        <w:t xml:space="preserve">.  </w:t>
      </w:r>
    </w:p>
    <w:p w14:paraId="7DBF0801" w14:textId="3C892FEF" w:rsidR="00F7536B" w:rsidRDefault="00D21FB0" w:rsidP="00960088">
      <w:pPr>
        <w:pStyle w:val="ListParagraph"/>
        <w:numPr>
          <w:ilvl w:val="0"/>
          <w:numId w:val="6"/>
        </w:numPr>
      </w:pPr>
      <w:r>
        <w:t>Mastery Flight Training Audio seminar</w:t>
      </w:r>
      <w:r w:rsidR="00672E18">
        <w:t xml:space="preserve">, Attachment 2: Mastery </w:t>
      </w:r>
      <w:r w:rsidR="007F7BE1">
        <w:t>PowerPoint</w:t>
      </w:r>
    </w:p>
    <w:p w14:paraId="22D60193" w14:textId="77777777" w:rsidR="005371F6" w:rsidRDefault="007F7BE1" w:rsidP="00960088">
      <w:pPr>
        <w:pStyle w:val="ListParagraph"/>
        <w:numPr>
          <w:ilvl w:val="0"/>
          <w:numId w:val="6"/>
        </w:numPr>
      </w:pPr>
      <w:r>
        <w:t xml:space="preserve">Mandatory </w:t>
      </w:r>
      <w:r w:rsidR="005371F6">
        <w:t xml:space="preserve">portion:  </w:t>
      </w:r>
      <w:r w:rsidR="00960088">
        <w:t>Begin audio at 13 minutes 20 seconds</w:t>
      </w:r>
      <w:r w:rsidR="00672E18">
        <w:t xml:space="preserve"> and slide number 6</w:t>
      </w:r>
      <w:r w:rsidR="00960088">
        <w:t xml:space="preserve"> </w:t>
      </w:r>
    </w:p>
    <w:p w14:paraId="162C998A" w14:textId="6297265B" w:rsidR="00960088" w:rsidRDefault="005371F6" w:rsidP="00960088">
      <w:pPr>
        <w:pStyle w:val="ListParagraph"/>
        <w:numPr>
          <w:ilvl w:val="0"/>
          <w:numId w:val="6"/>
        </w:numPr>
      </w:pPr>
      <w:r>
        <w:t>Optional portion (encouraged): Entire recording</w:t>
      </w:r>
    </w:p>
    <w:p w14:paraId="59401909" w14:textId="2FDDB0E6" w:rsidR="00D21FB0" w:rsidRPr="00FB79D2" w:rsidRDefault="004564FE" w:rsidP="00960088">
      <w:pPr>
        <w:pStyle w:val="ListParagraph"/>
        <w:numPr>
          <w:ilvl w:val="0"/>
          <w:numId w:val="6"/>
        </w:numPr>
      </w:pPr>
      <w:r>
        <w:t xml:space="preserve">Recognize that this presentation is not specific to </w:t>
      </w:r>
      <w:r w:rsidR="0010289F">
        <w:t>the Cessna system, and the CAP TCA aircraft do not possess an intercooler.</w:t>
      </w:r>
    </w:p>
    <w:p w14:paraId="399904FB" w14:textId="0433B9AD" w:rsidR="00972617" w:rsidRDefault="00972617" w:rsidP="00972617">
      <w:r>
        <w:rPr>
          <w:b/>
          <w:bCs/>
          <w:u w:val="single"/>
        </w:rPr>
        <w:t xml:space="preserve">Section </w:t>
      </w:r>
      <w:r w:rsidR="00D21FB0">
        <w:rPr>
          <w:b/>
          <w:bCs/>
          <w:u w:val="single"/>
        </w:rPr>
        <w:t>4</w:t>
      </w:r>
      <w:r>
        <w:rPr>
          <w:b/>
          <w:bCs/>
          <w:u w:val="single"/>
        </w:rPr>
        <w:t>:  Oral Review</w:t>
      </w:r>
    </w:p>
    <w:p w14:paraId="48928748" w14:textId="77777777" w:rsidR="007662BC" w:rsidRDefault="00972617" w:rsidP="00972617">
      <w:r>
        <w:lastRenderedPageBreak/>
        <w:t>The evaluator will query the pilot to ensure he/she has appropriate knowledge of the operation of the turbocharging system and failure modes.</w:t>
      </w:r>
      <w:r w:rsidR="000A2958">
        <w:t xml:space="preserve">  </w:t>
      </w:r>
      <w:r w:rsidR="0068040C">
        <w:t xml:space="preserve">There is no “minimum” time requirement as long as all material is sufficiently covered, however it is likely that </w:t>
      </w:r>
      <w:r w:rsidR="00615EF8">
        <w:t xml:space="preserve">even with an experienced pilot, it will take a minimum of 30 minutes to cover the material.  </w:t>
      </w:r>
    </w:p>
    <w:p w14:paraId="2277EFA2" w14:textId="72AB4FC9" w:rsidR="007662BC" w:rsidRDefault="007662BC" w:rsidP="00972617">
      <w:pPr>
        <w:pStyle w:val="ListParagraph"/>
        <w:numPr>
          <w:ilvl w:val="0"/>
          <w:numId w:val="5"/>
        </w:numPr>
      </w:pPr>
      <w:r>
        <w:t xml:space="preserve">Evaluator and applicant will review, together, </w:t>
      </w:r>
      <w:r w:rsidR="00362DFB">
        <w:t>ATTACHMENT 1 (Cessna slide set) that presents photographs of the Cessna turbo components as well as the operating limitations.</w:t>
      </w:r>
    </w:p>
    <w:p w14:paraId="3120D60B" w14:textId="77777777" w:rsidR="00362DFB" w:rsidRDefault="00362DFB" w:rsidP="00362DFB">
      <w:pPr>
        <w:pStyle w:val="ListParagraph"/>
      </w:pPr>
    </w:p>
    <w:p w14:paraId="4460AEB6" w14:textId="334A6EA9" w:rsidR="00972617" w:rsidRDefault="000A2958" w:rsidP="00362DFB">
      <w:pPr>
        <w:pStyle w:val="ListParagraph"/>
        <w:numPr>
          <w:ilvl w:val="0"/>
          <w:numId w:val="5"/>
        </w:numPr>
      </w:pPr>
      <w:r>
        <w:t>The evaluator will ask questions, prior to a final flight, that includes the following areas:</w:t>
      </w:r>
    </w:p>
    <w:p w14:paraId="591FEABB" w14:textId="71BFA7C8" w:rsidR="000A2958" w:rsidRDefault="000A2958" w:rsidP="000A2958">
      <w:pPr>
        <w:pStyle w:val="ListParagraph"/>
        <w:numPr>
          <w:ilvl w:val="0"/>
          <w:numId w:val="2"/>
        </w:numPr>
      </w:pPr>
      <w:r>
        <w:t>Pilot should be able to describe and/or draw the schematics of the turbocharging system</w:t>
      </w:r>
      <w:r w:rsidR="005C2CB5">
        <w:t xml:space="preserve"> and refer/review Section 7 of the POH (</w:t>
      </w:r>
      <w:r w:rsidR="00386464">
        <w:t>Engine – Turbocharging System)</w:t>
      </w:r>
    </w:p>
    <w:p w14:paraId="1B3A8527" w14:textId="4D550A6B" w:rsidR="000A2958" w:rsidRDefault="000A2958" w:rsidP="000A2958">
      <w:pPr>
        <w:pStyle w:val="ListParagraph"/>
        <w:numPr>
          <w:ilvl w:val="0"/>
          <w:numId w:val="2"/>
        </w:numPr>
      </w:pPr>
      <w:r>
        <w:t>Pilot should be able to explain proper engine monitoring systems (such as EGT and limitations)</w:t>
      </w:r>
    </w:p>
    <w:p w14:paraId="527D80AA" w14:textId="30D12924" w:rsidR="000A2958" w:rsidRDefault="000A2958" w:rsidP="000A2958">
      <w:pPr>
        <w:pStyle w:val="ListParagraph"/>
        <w:numPr>
          <w:ilvl w:val="0"/>
          <w:numId w:val="2"/>
        </w:numPr>
      </w:pPr>
      <w:r>
        <w:t>Pilot should be able to describe the purpose, function, and operation of the waste gate in the TCA</w:t>
      </w:r>
    </w:p>
    <w:p w14:paraId="632406FE" w14:textId="29560C6D" w:rsidR="000A2958" w:rsidRDefault="000A2958" w:rsidP="000A2958">
      <w:pPr>
        <w:pStyle w:val="ListParagraph"/>
        <w:numPr>
          <w:ilvl w:val="0"/>
          <w:numId w:val="2"/>
        </w:numPr>
      </w:pPr>
      <w:r>
        <w:t>Pilot should be able to describe different failure modes, engine monitoring system impacts, urgency levels, and appropriate emergency checklists for each (failure of waste gate open, failure of waste gate closed, failure of compressor, etc.)</w:t>
      </w:r>
    </w:p>
    <w:p w14:paraId="2FEF7335" w14:textId="55D52DAD" w:rsidR="000A2958" w:rsidRDefault="000A2958" w:rsidP="000A2958">
      <w:pPr>
        <w:pStyle w:val="ListParagraph"/>
        <w:numPr>
          <w:ilvl w:val="0"/>
          <w:numId w:val="2"/>
        </w:numPr>
      </w:pPr>
      <w:r>
        <w:t>Pilot should be able to explain concept of “momentary overshoot”</w:t>
      </w:r>
    </w:p>
    <w:p w14:paraId="6E463AE2" w14:textId="33C05D9E" w:rsidR="000A2958" w:rsidRDefault="000A2958" w:rsidP="000A2958">
      <w:pPr>
        <w:pStyle w:val="ListParagraph"/>
        <w:numPr>
          <w:ilvl w:val="0"/>
          <w:numId w:val="2"/>
        </w:numPr>
      </w:pPr>
      <w:r>
        <w:t>Pilot should be able to explain mixture/power management for various flight configurations (such as engine start, taxi, climb out, cruise, descent, landing, taxi, and shut down)</w:t>
      </w:r>
      <w:r w:rsidR="009A060C">
        <w:t>.  This includes review of POH Section 4</w:t>
      </w:r>
      <w:r w:rsidR="006A45DC">
        <w:t xml:space="preserve"> details of leaning</w:t>
      </w:r>
      <w:r w:rsidR="00944DB1">
        <w:t xml:space="preserve"> and TIT</w:t>
      </w:r>
      <w:r w:rsidR="006A45DC">
        <w:t xml:space="preserve"> procedures.</w:t>
      </w:r>
    </w:p>
    <w:p w14:paraId="670E86E4" w14:textId="66B86D01" w:rsidR="00D05B3B" w:rsidRPr="00972617" w:rsidRDefault="00D05B3B" w:rsidP="000A2958">
      <w:pPr>
        <w:pStyle w:val="ListParagraph"/>
        <w:numPr>
          <w:ilvl w:val="0"/>
          <w:numId w:val="2"/>
        </w:numPr>
      </w:pPr>
      <w:r>
        <w:t xml:space="preserve">Pilots should be able to explain </w:t>
      </w:r>
      <w:r w:rsidR="0016706D">
        <w:t>the oxygen system in the TCA</w:t>
      </w:r>
      <w:r w:rsidR="0090684D">
        <w:t xml:space="preserve"> (including location of canister, refilling procedures, and gauges), </w:t>
      </w:r>
      <w:r>
        <w:t xml:space="preserve">Oxygen requirements by altitude, signs of hypoxia, </w:t>
      </w:r>
      <w:r w:rsidR="001A534A">
        <w:t xml:space="preserve">equipment to monitor Oxygen saturation, </w:t>
      </w:r>
      <w:r w:rsidR="0090684D">
        <w:t>and emergency procedures regarding oxygen system</w:t>
      </w:r>
    </w:p>
    <w:p w14:paraId="3971D607" w14:textId="334F9376" w:rsidR="00972617" w:rsidRPr="000A2958" w:rsidRDefault="000A2958" w:rsidP="00972617">
      <w:pPr>
        <w:rPr>
          <w:b/>
          <w:bCs/>
          <w:u w:val="single"/>
        </w:rPr>
      </w:pPr>
      <w:r w:rsidRPr="000A2958">
        <w:rPr>
          <w:b/>
          <w:bCs/>
          <w:u w:val="single"/>
        </w:rPr>
        <w:t xml:space="preserve">Section </w:t>
      </w:r>
      <w:r w:rsidR="00D21FB0">
        <w:rPr>
          <w:b/>
          <w:bCs/>
          <w:u w:val="single"/>
        </w:rPr>
        <w:t>5</w:t>
      </w:r>
      <w:r w:rsidRPr="000A2958">
        <w:rPr>
          <w:b/>
          <w:bCs/>
          <w:u w:val="single"/>
        </w:rPr>
        <w:t>: Written Review</w:t>
      </w:r>
    </w:p>
    <w:p w14:paraId="40FD4511" w14:textId="4A915677" w:rsidR="00386464" w:rsidRDefault="00386464" w:rsidP="0065283E">
      <w:pPr>
        <w:pStyle w:val="ListParagraph"/>
        <w:numPr>
          <w:ilvl w:val="0"/>
          <w:numId w:val="7"/>
        </w:numPr>
      </w:pPr>
      <w:r>
        <w:t>Applicant should have read and reviewed POH Section 7 (Engine – Turbocharging System)</w:t>
      </w:r>
    </w:p>
    <w:p w14:paraId="44AEF22A" w14:textId="77777777" w:rsidR="00686ED6" w:rsidRDefault="00686ED6" w:rsidP="00686ED6">
      <w:pPr>
        <w:pStyle w:val="ListParagraph"/>
      </w:pPr>
    </w:p>
    <w:p w14:paraId="39D3D4BC" w14:textId="76A3405C" w:rsidR="002C4E21" w:rsidRDefault="002C4E21" w:rsidP="0065283E">
      <w:pPr>
        <w:pStyle w:val="ListParagraph"/>
        <w:numPr>
          <w:ilvl w:val="0"/>
          <w:numId w:val="7"/>
        </w:numPr>
      </w:pPr>
      <w:r>
        <w:t>Applicant should have read and reviewed POH Section 7 (Engine – Oxygen System)</w:t>
      </w:r>
    </w:p>
    <w:p w14:paraId="70282299" w14:textId="77777777" w:rsidR="00386464" w:rsidRDefault="00386464" w:rsidP="00386464">
      <w:pPr>
        <w:pStyle w:val="ListParagraph"/>
      </w:pPr>
    </w:p>
    <w:p w14:paraId="45008D52" w14:textId="6094A14F" w:rsidR="007C7F71" w:rsidRDefault="0047228D" w:rsidP="0065283E">
      <w:pPr>
        <w:pStyle w:val="ListParagraph"/>
        <w:numPr>
          <w:ilvl w:val="0"/>
          <w:numId w:val="7"/>
        </w:numPr>
      </w:pPr>
      <w:r>
        <w:t xml:space="preserve">In addition to the standard required </w:t>
      </w:r>
      <w:r w:rsidRPr="0047228D">
        <w:t xml:space="preserve">CAP Form 70-5Q-A for whatever aircraft is being flown, the </w:t>
      </w:r>
      <w:r>
        <w:t>candidate should complete the written Texas Wing Turbo Questionnaire prior to their evaluation flight.  The check pilot will grade the questionnaire and review any missed concepts with the applicant.  At the discretion of the evaluator, based on the responses to the questionnaire, the evaluator may ask the applicant to repeat the questionnaire or simply mark it corrected to 100%.</w:t>
      </w:r>
    </w:p>
    <w:p w14:paraId="58E3C7FD" w14:textId="0716FFD4" w:rsidR="007C7F71" w:rsidRDefault="007C7F71" w:rsidP="00972617">
      <w:r>
        <w:rPr>
          <w:b/>
          <w:bCs/>
          <w:u w:val="single"/>
        </w:rPr>
        <w:t xml:space="preserve">Section </w:t>
      </w:r>
      <w:r w:rsidR="00D21FB0">
        <w:rPr>
          <w:b/>
          <w:bCs/>
          <w:u w:val="single"/>
        </w:rPr>
        <w:t>6</w:t>
      </w:r>
      <w:r>
        <w:rPr>
          <w:b/>
          <w:bCs/>
          <w:u w:val="single"/>
        </w:rPr>
        <w:t>: Evaluation Flight</w:t>
      </w:r>
    </w:p>
    <w:p w14:paraId="4B5DFB4B" w14:textId="6BC46DA2" w:rsidR="00972617" w:rsidRDefault="007C7F71" w:rsidP="00972617">
      <w:r>
        <w:t>The evaluation flight may be part of an annual CAPF 70-5 evaluation flight or an abbreviated evaluation specific to turbo operations.</w:t>
      </w:r>
      <w:r w:rsidR="0047228D">
        <w:t xml:space="preserve"> </w:t>
      </w:r>
    </w:p>
    <w:p w14:paraId="0426475E" w14:textId="738B34A3" w:rsidR="000A2958" w:rsidRDefault="007C7F71" w:rsidP="00972617">
      <w:r>
        <w:t>Evaluation flight components:</w:t>
      </w:r>
    </w:p>
    <w:p w14:paraId="32B00870" w14:textId="0247932D" w:rsidR="00972617" w:rsidRDefault="007C7F71" w:rsidP="00AA4767">
      <w:pPr>
        <w:pStyle w:val="ListParagraph"/>
        <w:numPr>
          <w:ilvl w:val="0"/>
          <w:numId w:val="3"/>
        </w:numPr>
      </w:pPr>
      <w:r>
        <w:lastRenderedPageBreak/>
        <w:t xml:space="preserve">Applicant must demonstrate making </w:t>
      </w:r>
      <w:r w:rsidR="00972617">
        <w:t>all power changes slowly and smoothly.</w:t>
      </w:r>
      <w:r>
        <w:t xml:space="preserve">  Applicant should </w:t>
      </w:r>
      <w:r w:rsidR="00972617">
        <w:t>keep power settings in the green or normal operating area, except for</w:t>
      </w:r>
      <w:r>
        <w:t xml:space="preserve"> t</w:t>
      </w:r>
      <w:r w:rsidR="00972617">
        <w:t>akeoff and landing.</w:t>
      </w:r>
    </w:p>
    <w:p w14:paraId="0EE5CA5E" w14:textId="12A8EE45" w:rsidR="001C6622" w:rsidRDefault="001C6622" w:rsidP="001C6622">
      <w:pPr>
        <w:pStyle w:val="ListParagraph"/>
      </w:pPr>
    </w:p>
    <w:p w14:paraId="453C2164" w14:textId="581974A6" w:rsidR="001C6622" w:rsidRDefault="001C6622" w:rsidP="00AA4767">
      <w:pPr>
        <w:pStyle w:val="ListParagraph"/>
        <w:numPr>
          <w:ilvl w:val="0"/>
          <w:numId w:val="3"/>
        </w:numPr>
      </w:pPr>
      <w:r>
        <w:t xml:space="preserve">Although “actual” turbo failures are difficult to simulate during an evaluation flight, it is required that throughout the flight, the evaluator pose certain questions to illicit abnormal conditions (for example, during cruise flight, </w:t>
      </w:r>
      <w:r w:rsidR="00951FE0">
        <w:t xml:space="preserve">indicate to the applicant that the manifold pressure </w:t>
      </w:r>
      <w:r w:rsidR="00D91D14">
        <w:t>suddenly reads a significantly above red-line measurement – what might be causing that and what steps should be taken).</w:t>
      </w:r>
    </w:p>
    <w:p w14:paraId="3F18232F" w14:textId="77777777" w:rsidR="00AA4767" w:rsidRDefault="00AA4767" w:rsidP="00AA4767">
      <w:pPr>
        <w:pStyle w:val="ListParagraph"/>
      </w:pPr>
    </w:p>
    <w:p w14:paraId="12459925" w14:textId="0B75240D" w:rsidR="00AA4767" w:rsidRDefault="00AA4767" w:rsidP="007C7F71">
      <w:pPr>
        <w:pStyle w:val="ListParagraph"/>
        <w:numPr>
          <w:ilvl w:val="0"/>
          <w:numId w:val="3"/>
        </w:numPr>
      </w:pPr>
      <w:r>
        <w:t>Engine Start and Run Up:  Applicant should start plane appropriately and demonstrate knowledge of what mixture and temperature settings are appropriate for the run up.  That is applicant should be appropriately lean for taxi and might need to slightly enrichen mixture when transitioning from taxi to run up.</w:t>
      </w:r>
    </w:p>
    <w:p w14:paraId="1310D904" w14:textId="77777777" w:rsidR="00AA4767" w:rsidRDefault="00AA4767" w:rsidP="00AA4767">
      <w:pPr>
        <w:pStyle w:val="ListParagraph"/>
      </w:pPr>
    </w:p>
    <w:p w14:paraId="45A53276" w14:textId="3BEEC09E" w:rsidR="00AA4767" w:rsidRDefault="00972617" w:rsidP="007C7F71">
      <w:pPr>
        <w:pStyle w:val="ListParagraph"/>
        <w:numPr>
          <w:ilvl w:val="0"/>
          <w:numId w:val="3"/>
        </w:numPr>
      </w:pPr>
      <w:r>
        <w:t xml:space="preserve">Takeoff: Takeoff using full, red-line power. </w:t>
      </w:r>
      <w:r w:rsidR="007C7F71">
        <w:t xml:space="preserve"> Applicant should point out any overshoot.  Appropriate fuel / mixture settings should be demonstrated</w:t>
      </w:r>
      <w:r w:rsidR="00AA4767">
        <w:t>.</w:t>
      </w:r>
    </w:p>
    <w:p w14:paraId="6D8DB374" w14:textId="77777777" w:rsidR="00AA4767" w:rsidRDefault="00AA4767" w:rsidP="00AA4767">
      <w:pPr>
        <w:pStyle w:val="ListParagraph"/>
      </w:pPr>
    </w:p>
    <w:p w14:paraId="04F7BF52" w14:textId="1F1ECD67" w:rsidR="00AA4767" w:rsidRDefault="00972617" w:rsidP="00972617">
      <w:pPr>
        <w:pStyle w:val="ListParagraph"/>
        <w:numPr>
          <w:ilvl w:val="0"/>
          <w:numId w:val="3"/>
        </w:numPr>
      </w:pPr>
      <w:r>
        <w:t>Climb out: Once established in en</w:t>
      </w:r>
      <w:r w:rsidR="007C7F71">
        <w:t>-</w:t>
      </w:r>
      <w:r>
        <w:t xml:space="preserve">route climb, </w:t>
      </w:r>
      <w:r w:rsidR="007C7F71">
        <w:t xml:space="preserve">applicant should demonstrate ability to adjust power and mixture as per the POH.  </w:t>
      </w:r>
      <w:r w:rsidR="00AA4767">
        <w:t xml:space="preserve">Applicant should be able to evaluate the CHTs and ensure no pistons are hotter than 400 degrees. </w:t>
      </w:r>
    </w:p>
    <w:p w14:paraId="2F737219" w14:textId="77777777" w:rsidR="00AA4767" w:rsidRDefault="00AA4767" w:rsidP="00AA4767">
      <w:pPr>
        <w:pStyle w:val="ListParagraph"/>
      </w:pPr>
    </w:p>
    <w:p w14:paraId="031CFE42" w14:textId="7BBAA1A9" w:rsidR="00AA4767" w:rsidRDefault="00972617" w:rsidP="00972617">
      <w:pPr>
        <w:pStyle w:val="ListParagraph"/>
        <w:numPr>
          <w:ilvl w:val="0"/>
          <w:numId w:val="3"/>
        </w:numPr>
      </w:pPr>
      <w:r>
        <w:t>Cruis</w:t>
      </w:r>
      <w:r w:rsidR="007C7F71">
        <w:t>e</w:t>
      </w:r>
      <w:r>
        <w:t xml:space="preserve">: </w:t>
      </w:r>
      <w:r w:rsidR="007C7F71">
        <w:t xml:space="preserve"> Applicant should demonstrate ability to adjust power and mixture as per the POH and cruise recommendations (such as power setting at 65%).  Applicant should be able to demonstrate proper leaning techniques.  </w:t>
      </w:r>
      <w:r w:rsidR="00AA4767">
        <w:t xml:space="preserve">Applicant should be able to explain why a certain power setting was selected and what the appropriate power/mixture/propeller settings should be.  </w:t>
      </w:r>
      <w:r w:rsidR="007C7F71">
        <w:t xml:space="preserve">Applicant should be able to demonstrate en-route climbs and descents (similar to altitude changes that would be given by ATC) and use appropriate power and mixture changes including maintaining “green” normal operating areas.  </w:t>
      </w:r>
    </w:p>
    <w:p w14:paraId="0A52DCEE" w14:textId="77777777" w:rsidR="00AA4767" w:rsidRDefault="00AA4767" w:rsidP="00AA4767">
      <w:pPr>
        <w:pStyle w:val="ListParagraph"/>
      </w:pPr>
    </w:p>
    <w:p w14:paraId="370EA27A" w14:textId="77777777" w:rsidR="00AA4767" w:rsidRDefault="007C7F71" w:rsidP="00AA4767">
      <w:pPr>
        <w:pStyle w:val="ListParagraph"/>
        <w:numPr>
          <w:ilvl w:val="0"/>
          <w:numId w:val="3"/>
        </w:numPr>
      </w:pPr>
      <w:r>
        <w:t xml:space="preserve">Descent and Landing: Applicant should demonstrate ability to adjust power and mixture settings smoothly and properly as necessary for a descent to landing.  This includes maintaining engine in green operating ranges, avoidance of shock cooling, and proper </w:t>
      </w:r>
      <w:r w:rsidR="00AA4767">
        <w:t>leaning for the conditions.</w:t>
      </w:r>
    </w:p>
    <w:p w14:paraId="477BF26B" w14:textId="77777777" w:rsidR="00AA4767" w:rsidRDefault="00AA4767" w:rsidP="00AA4767">
      <w:pPr>
        <w:pStyle w:val="ListParagraph"/>
      </w:pPr>
    </w:p>
    <w:p w14:paraId="794C13FB" w14:textId="77777777" w:rsidR="00AA4767" w:rsidRDefault="00972617" w:rsidP="00AA4767">
      <w:pPr>
        <w:pStyle w:val="ListParagraph"/>
        <w:numPr>
          <w:ilvl w:val="0"/>
          <w:numId w:val="3"/>
        </w:numPr>
      </w:pPr>
      <w:r>
        <w:t xml:space="preserve">Balked Landings: </w:t>
      </w:r>
      <w:r w:rsidR="007C7F71">
        <w:t>One balked landing (go-around) must be evaluated.  Applicant should apply m</w:t>
      </w:r>
      <w:r>
        <w:t>aximum power unless less power</w:t>
      </w:r>
      <w:r w:rsidR="007C7F71">
        <w:t xml:space="preserve"> </w:t>
      </w:r>
      <w:r>
        <w:t>is needed</w:t>
      </w:r>
      <w:r w:rsidR="007C7F71">
        <w:t xml:space="preserve"> for the situation</w:t>
      </w:r>
      <w:r>
        <w:t xml:space="preserve">. </w:t>
      </w:r>
      <w:r w:rsidR="007C7F71">
        <w:t xml:space="preserve"> Applicant should apply power</w:t>
      </w:r>
      <w:r w:rsidR="00AA4767">
        <w:t xml:space="preserve"> smoothly and avoid shock conditions for the turbo and engine.  </w:t>
      </w:r>
    </w:p>
    <w:p w14:paraId="76A78D99" w14:textId="77777777" w:rsidR="00AA4767" w:rsidRDefault="00AA4767" w:rsidP="00AA4767">
      <w:pPr>
        <w:pStyle w:val="ListParagraph"/>
      </w:pPr>
    </w:p>
    <w:p w14:paraId="108B0A15" w14:textId="4BC24900" w:rsidR="007C7F71" w:rsidRDefault="00972617" w:rsidP="00972617">
      <w:pPr>
        <w:pStyle w:val="ListParagraph"/>
        <w:numPr>
          <w:ilvl w:val="0"/>
          <w:numId w:val="3"/>
        </w:numPr>
      </w:pPr>
      <w:r>
        <w:t xml:space="preserve">Engine Cool Down: </w:t>
      </w:r>
      <w:r w:rsidR="00AA4767">
        <w:t>Applicant should describe and use proper t</w:t>
      </w:r>
      <w:r>
        <w:t xml:space="preserve">urbo cool-down </w:t>
      </w:r>
      <w:r w:rsidR="00AA4767">
        <w:t xml:space="preserve">techniques with shut down delayed until optimal TIT is reached or 5 minutes from initial power reduction (ie, taxi time might be included depending on taxi conditions).  </w:t>
      </w:r>
    </w:p>
    <w:sectPr w:rsidR="007C7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10149"/>
    <w:multiLevelType w:val="hybridMultilevel"/>
    <w:tmpl w:val="DAC8B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B3C01"/>
    <w:multiLevelType w:val="hybridMultilevel"/>
    <w:tmpl w:val="0412A2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D6BB4"/>
    <w:multiLevelType w:val="hybridMultilevel"/>
    <w:tmpl w:val="EB327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42DCE"/>
    <w:multiLevelType w:val="hybridMultilevel"/>
    <w:tmpl w:val="D99A6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D3BB3"/>
    <w:multiLevelType w:val="hybridMultilevel"/>
    <w:tmpl w:val="B9348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95270D"/>
    <w:multiLevelType w:val="hybridMultilevel"/>
    <w:tmpl w:val="BFF23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81659"/>
    <w:multiLevelType w:val="hybridMultilevel"/>
    <w:tmpl w:val="94888CD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617"/>
    <w:rsid w:val="0005474F"/>
    <w:rsid w:val="000A2958"/>
    <w:rsid w:val="0010289F"/>
    <w:rsid w:val="001261FF"/>
    <w:rsid w:val="0016706D"/>
    <w:rsid w:val="001A534A"/>
    <w:rsid w:val="001C6622"/>
    <w:rsid w:val="00275329"/>
    <w:rsid w:val="002852D1"/>
    <w:rsid w:val="00295959"/>
    <w:rsid w:val="002C4E21"/>
    <w:rsid w:val="003005C9"/>
    <w:rsid w:val="00362DFB"/>
    <w:rsid w:val="00386464"/>
    <w:rsid w:val="00406590"/>
    <w:rsid w:val="004564FE"/>
    <w:rsid w:val="0047228D"/>
    <w:rsid w:val="00520C2D"/>
    <w:rsid w:val="005371F6"/>
    <w:rsid w:val="005C2CB5"/>
    <w:rsid w:val="00615EF8"/>
    <w:rsid w:val="00637B50"/>
    <w:rsid w:val="0065283E"/>
    <w:rsid w:val="00672E18"/>
    <w:rsid w:val="00675E97"/>
    <w:rsid w:val="0068040C"/>
    <w:rsid w:val="00686ED6"/>
    <w:rsid w:val="006A45DC"/>
    <w:rsid w:val="00740680"/>
    <w:rsid w:val="007662BC"/>
    <w:rsid w:val="007A3DB2"/>
    <w:rsid w:val="007B6EED"/>
    <w:rsid w:val="007C7F71"/>
    <w:rsid w:val="007F7BE1"/>
    <w:rsid w:val="0090684D"/>
    <w:rsid w:val="00944DB1"/>
    <w:rsid w:val="00951FE0"/>
    <w:rsid w:val="00960088"/>
    <w:rsid w:val="00972617"/>
    <w:rsid w:val="009A060C"/>
    <w:rsid w:val="009A686B"/>
    <w:rsid w:val="00AA4767"/>
    <w:rsid w:val="00AB2289"/>
    <w:rsid w:val="00AF7B23"/>
    <w:rsid w:val="00C279C3"/>
    <w:rsid w:val="00D05B3B"/>
    <w:rsid w:val="00D21FB0"/>
    <w:rsid w:val="00D91D14"/>
    <w:rsid w:val="00D94420"/>
    <w:rsid w:val="00DB2A70"/>
    <w:rsid w:val="00F7536B"/>
    <w:rsid w:val="00FB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75C4"/>
  <w15:chartTrackingRefBased/>
  <w15:docId w15:val="{C5C2563A-1B6B-40DC-9F55-E3D87137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617"/>
    <w:pPr>
      <w:ind w:left="720"/>
      <w:contextualSpacing/>
    </w:pPr>
  </w:style>
  <w:style w:type="character" w:styleId="Hyperlink">
    <w:name w:val="Hyperlink"/>
    <w:basedOn w:val="DefaultParagraphFont"/>
    <w:uiPriority w:val="99"/>
    <w:semiHidden/>
    <w:unhideWhenUsed/>
    <w:rsid w:val="002959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a.gov/regulations_policies/handbooks_manuals/aviation/airplane_handbook/media/13_afh_ch11.pdf" TargetMode="External"/><Relationship Id="rId5" Type="http://schemas.openxmlformats.org/officeDocument/2006/relationships/hyperlink" Target="https://www.boldmethod.com/learn-to-fly/aircraft-systems/how-an-aircraft-turbocharger-system-wor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Lipson</dc:creator>
  <cp:keywords/>
  <dc:description/>
  <cp:lastModifiedBy>Shane Lipson</cp:lastModifiedBy>
  <cp:revision>49</cp:revision>
  <dcterms:created xsi:type="dcterms:W3CDTF">2020-05-06T18:40:00Z</dcterms:created>
  <dcterms:modified xsi:type="dcterms:W3CDTF">2020-05-08T22:06:00Z</dcterms:modified>
</cp:coreProperties>
</file>